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pPr>
      <w:r>
        <w:rPr>
          <w:sz w:val="72"/>
          <w:szCs w:val="72"/>
        </w:rPr>
        <w:t xml:space="preserve"/>
      </w:r>
    </w:p>
    <w:p>
      <w:pPr>
        <w:jc w:val="center"/>
      </w:pPr>
      <w:r>
        <w:rPr>
          <w:rFonts w:ascii="Calibri" w:cs="Calibri" w:eastAsia="Calibri" w:hAnsi="Calibri"/>
          <w:b/>
          <w:bCs/>
          <w:color w:val="C0392B"/>
          <w:sz w:val="72"/>
          <w:szCs w:val="72"/>
        </w:rPr>
        <w:t xml:space="preserve">REKOVER</w:t>
      </w:r>
    </w:p>
    <w:p>
      <w:pPr>
        <w:spacing w:before="200"/>
        <w:jc w:val="center"/>
      </w:pPr>
      <w:r>
        <w:rPr>
          <w:rFonts w:ascii="Calibri" w:cs="Calibri" w:eastAsia="Calibri" w:hAnsi="Calibri"/>
          <w:b/>
          <w:bCs/>
          <w:color w:val="1A1A1A"/>
          <w:sz w:val="36"/>
          <w:szCs w:val="36"/>
        </w:rPr>
        <w:t xml:space="preserve">PROGRAMME DE FORMATION</w:t>
      </w:r>
    </w:p>
    <w:p>
      <w:pPr>
        <w:spacing w:before="120"/>
        <w:jc w:val="center"/>
      </w:pPr>
      <w:r>
        <w:rPr>
          <w:rFonts w:ascii="Calibri" w:cs="Calibri" w:eastAsia="Calibri" w:hAnsi="Calibri"/>
          <w:i/>
          <w:iCs/>
          <w:color w:val="666666"/>
          <w:sz w:val="28"/>
          <w:szCs w:val="28"/>
        </w:rPr>
        <w:t xml:space="preserve">"De zéro à expert en récupération sportive"</w:t>
      </w:r>
    </w:p>
    <w:p>
      <w:pPr>
        <w:spacing w:before="480"/>
      </w:pPr>
      <w:r>
        <w:t xml:space="preserve"/>
      </w:r>
    </w:p>
    <w:p>
      <w:pPr>
        <w:jc w:val="center"/>
      </w:pPr>
      <w:r>
        <w:rPr>
          <w:rFonts w:ascii="Calibri" w:cs="Calibri" w:eastAsia="Calibri" w:hAnsi="Calibri"/>
          <w:color w:val="666666"/>
          <w:sz w:val="20"/>
          <w:szCs w:val="20"/>
        </w:rPr>
        <w:t xml:space="preserve">Urban Media Design SARL · Casablanca, Maroc</w:t>
      </w:r>
    </w:p>
    <w:p>
      <w:pPr>
        <w:jc w:val="center"/>
      </w:pPr>
      <w:r>
        <w:rPr>
          <w:rFonts w:ascii="Calibri" w:cs="Calibri" w:eastAsia="Calibri" w:hAnsi="Calibri"/>
          <w:color w:val="666666"/>
          <w:sz w:val="20"/>
          <w:szCs w:val="20"/>
        </w:rPr>
        <w:t xml:space="preserve">rekover.ma · hello.rekover@gmail.com</w:t>
      </w:r>
    </w:p>
    <w:p>
      <w:pPr>
        <w:spacing w:before="80"/>
        <w:jc w:val="center"/>
      </w:pPr>
      <w:r>
        <w:rPr>
          <w:rFonts w:ascii="Calibri" w:cs="Calibri" w:eastAsia="Calibri" w:hAnsi="Calibri"/>
          <w:color w:val="666666"/>
          <w:sz w:val="20"/>
          <w:szCs w:val="20"/>
        </w:rPr>
        <w:t xml:space="preserve">Juillet 2026</w:t>
      </w:r>
    </w:p>
    <w:p>
      <w:r>
        <w:br w:type="page"/>
      </w:r>
    </w:p>
    <w:p>
      <w:pPr>
        <w:pStyle w:val="Heading1"/>
        <w:spacing w:after="240" w:before="480"/>
        <w:rPr>
          <w:rFonts w:ascii="Calibri" w:cs="Calibri" w:eastAsia="Calibri" w:hAnsi="Calibri"/>
          <w:b/>
          <w:bCs/>
          <w:color w:val="C0392B"/>
          <w:sz w:val="36"/>
          <w:szCs w:val="36"/>
        </w:rPr>
      </w:pPr>
      <w:r>
        <w:t xml:space="preserve">SOMMAIRE DU PROGRAMME</w:t>
      </w:r>
    </w:p>
    <w:p>
      <w:pPr>
        <w:spacing w:after="80" w:before="80"/>
        <w:ind/>
      </w:pPr>
      <w:r>
        <w:rPr>
          <w:rFonts w:ascii="Calibri" w:cs="Calibri" w:eastAsia="Calibri" w:hAnsi="Calibri"/>
          <w:b w:val="false"/>
          <w:bCs w:val="false"/>
          <w:i w:val="false"/>
          <w:iCs w:val="false"/>
          <w:color w:val="1A1A1A"/>
          <w:sz w:val="22"/>
          <w:szCs w:val="22"/>
        </w:rPr>
        <w:t xml:space="preserve">Ce programme de formation est conçu pour vous permettre de maîtriser l'ensemble des technologies et produits REKOVER — afin de vous présenter comme un expert crédible face à vos prospects et clients.</w:t>
      </w:r>
    </w:p>
    <w:p>
      <w:pPr>
        <w:spacing w:before="200"/>
      </w:pPr>
    </w:p>
    <w:p>
      <w:pPr>
        <w:spacing w:after="180" w:before="360"/>
      </w:pPr>
      <w:r>
        <w:rPr>
          <w:rFonts w:ascii="Calibri" w:cs="Calibri" w:eastAsia="Calibri" w:hAnsi="Calibri"/>
          <w:b/>
          <w:bCs/>
          <w:color w:val="C0392B"/>
          <w:sz w:val="28"/>
          <w:szCs w:val="28"/>
        </w:rPr>
        <w:t xml:space="preserve">Structure du programme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1 — Les fondamentaux scientifiques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2 — Red Light Therapy en profondeur</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3 — Ice Bath / Cold Plunge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4 — Compression Pneumatique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5 — Massage Percussif &amp; EMS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6 — Nutrition &amp; Compléments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7 — Le pitch commercial</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Module 8 — Gérer une visite client</w:t>
      </w:r>
    </w:p>
    <w:p>
      <w:pPr>
        <w:spacing w:before="200"/>
      </w:pPr>
    </w:p>
    <w:p>
      <w:pPr>
        <w:spacing w:after="180" w:before="360"/>
      </w:pPr>
      <w:r>
        <w:rPr>
          <w:rFonts w:ascii="Calibri" w:cs="Calibri" w:eastAsia="Calibri" w:hAnsi="Calibri"/>
          <w:b/>
          <w:bCs/>
          <w:color w:val="C0392B"/>
          <w:sz w:val="28"/>
          <w:szCs w:val="28"/>
        </w:rPr>
        <w:t xml:space="preserve">Objectif de la formation</w:t>
      </w:r>
    </w:p>
    <w:p>
      <w:pPr>
        <w:spacing w:after="80" w:before="80"/>
        <w:ind/>
      </w:pPr>
      <w:r>
        <w:rPr>
          <w:rFonts w:ascii="Calibri" w:cs="Calibri" w:eastAsia="Calibri" w:hAnsi="Calibri"/>
          <w:b w:val="false"/>
          <w:bCs w:val="false"/>
          <w:i w:val="false"/>
          <w:iCs w:val="false"/>
          <w:color w:val="1A1A1A"/>
          <w:sz w:val="22"/>
          <w:szCs w:val="22"/>
        </w:rPr>
        <w:t xml:space="preserve">À l'issue de ce programme, vous serez capable de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Expliquer avec précision le mécanisme d'action de chaque technologie REKOVER</w:t>
      </w:r>
    </w:p>
    <w:p>
      <w:pPr>
        <w:pStyle w:val="ListParagraph"/>
        <w:numPr>
          <w:ilvl w:val="0"/>
          <w:numId w:val="1"/>
        </w:numPr>
        <w:spacing w:after="60" w:before="60"/>
        <w:ind w:left="720" w:hanging="360"/>
      </w:pPr>
      <w:r>
        <w:rPr>
          <w:rFonts w:ascii="Calibri" w:cs="Calibri" w:eastAsia="Calibri" w:hAnsi="Calibri"/>
          <w:color w:val="1A1A1A"/>
          <w:sz w:val="22"/>
          <w:szCs w:val="22"/>
        </w:rPr>
        <w:t xml:space="preserve">Répondre à toutes les objections d'un prospect B2B</w:t>
      </w:r>
    </w:p>
    <w:p>
      <w:pPr>
        <w:pStyle w:val="ListParagraph"/>
        <w:numPr>
          <w:ilvl w:val="0"/>
          <w:numId w:val="1"/>
        </w:numPr>
        <w:spacing w:after="60" w:before="60"/>
        <w:ind w:left="720" w:hanging="360"/>
      </w:pPr>
      <w:r>
        <w:rPr>
          <w:rFonts w:ascii="Calibri" w:cs="Calibri" w:eastAsia="Calibri" w:hAnsi="Calibri"/>
          <w:color w:val="1A1A1A"/>
          <w:sz w:val="22"/>
          <w:szCs w:val="22"/>
        </w:rPr>
        <w:t xml:space="preserve">Adapter votre discours selon le profil du client (club de padel, clinique, hôtel)</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Conduire une visite client de A à Z — de l'audit à la signature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Former à votre tour vos clients à l'utilisation des équipements</w:t>
      </w:r>
    </w:p>
    <w:p>
      <w:pPr>
        <w:pBdr>
          <w:bottom w:val="single" w:color="C0392B" w:sz="6"/>
        </w:pBdr>
        <w:spacing w:after="240" w:before="240"/>
      </w:pPr>
      <w:r>
        <w:t xml:space="preserve"/>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Ce document est confidentiel et destiné à usage exclusif de l'équipe REKOVER / Urban Media Design SARL.</w:t>
            </w:r>
          </w:p>
        </w:tc>
      </w:tr>
    </w:tbl>
    <w:p>
      <w:r>
        <w:br w:type="page"/>
      </w:r>
    </w:p>
    <w:p>
      <w:pPr>
        <w:pStyle w:val="Heading1"/>
        <w:spacing w:after="240" w:before="480"/>
        <w:rPr>
          <w:rFonts w:ascii="Calibri" w:cs="Calibri" w:eastAsia="Calibri" w:hAnsi="Calibri"/>
          <w:b/>
          <w:bCs/>
          <w:color w:val="C0392B"/>
          <w:sz w:val="36"/>
          <w:szCs w:val="36"/>
        </w:rPr>
      </w:pPr>
      <w:r>
        <w:t xml:space="preserve">MODULE 1 — Les Fondamentaux Scientifiques</w:t>
      </w:r>
    </w:p>
    <w:p>
      <w:pPr>
        <w:spacing w:after="240" w:before="0"/>
      </w:pPr>
      <w:r>
        <w:rPr>
          <w:rFonts w:ascii="Calibri" w:cs="Calibri" w:eastAsia="Calibri" w:hAnsi="Calibri"/>
          <w:i/>
          <w:iCs/>
          <w:color w:val="666666"/>
          <w:sz w:val="24"/>
          <w:szCs w:val="24"/>
        </w:rPr>
        <w:t xml:space="preserve">"Comprendre ce qui se passe dans le corps après l'effort"</w:t>
      </w:r>
    </w:p>
    <w:p>
      <w:pPr>
        <w:pBdr>
          <w:bottom w:val="single" w:color="C0392B" w:sz="6"/>
        </w:pBdr>
        <w:spacing w:after="240" w:before="240"/>
      </w:pPr>
      <w:r>
        <w:t xml:space="preserve"/>
      </w:r>
    </w:p>
    <w:p>
      <w:pPr>
        <w:spacing w:after="180" w:before="360"/>
      </w:pPr>
      <w:r>
        <w:rPr>
          <w:rFonts w:ascii="Calibri" w:cs="Calibri" w:eastAsia="Calibri" w:hAnsi="Calibri"/>
          <w:b/>
          <w:bCs/>
          <w:color w:val="C0392B"/>
          <w:sz w:val="28"/>
          <w:szCs w:val="28"/>
        </w:rPr>
        <w:t xml:space="preserve">Pourquoi ce module est crucial</w:t>
      </w:r>
    </w:p>
    <w:p>
      <w:pPr>
        <w:spacing w:after="80" w:before="80"/>
        <w:ind/>
      </w:pPr>
      <w:r>
        <w:rPr>
          <w:rFonts w:ascii="Calibri" w:cs="Calibri" w:eastAsia="Calibri" w:hAnsi="Calibri"/>
          <w:b w:val="false"/>
          <w:bCs w:val="false"/>
          <w:i w:val="false"/>
          <w:iCs w:val="false"/>
          <w:color w:val="1A1A1A"/>
          <w:sz w:val="22"/>
          <w:szCs w:val="22"/>
        </w:rPr>
        <w:t xml:space="preserve">Quand tu arrives chez un prospect — club de padel, clinique ou hôtel — la première chose qu'il va te demander c'est :</w:t>
      </w:r>
    </w:p>
    <w:p>
      <w:pPr>
        <w:spacing w:after="120" w:before="120"/>
        <w:jc w:val="center"/>
      </w:pPr>
      <w:r>
        <w:rPr>
          <w:rFonts w:ascii="Calibri" w:cs="Calibri" w:eastAsia="Calibri" w:hAnsi="Calibri"/>
          <w:b/>
          <w:bCs/>
          <w:i/>
          <w:iCs/>
          <w:color w:val="C0392B"/>
          <w:sz w:val="24"/>
          <w:szCs w:val="24"/>
        </w:rPr>
        <w:t xml:space="preserve">"Mais concrètement, pourquoi ça marche ?"</w:t>
      </w:r>
    </w:p>
    <w:p>
      <w:pPr>
        <w:spacing w:after="80" w:before="80"/>
        <w:ind/>
      </w:pPr>
      <w:r>
        <w:rPr>
          <w:rFonts w:ascii="Calibri" w:cs="Calibri" w:eastAsia="Calibri" w:hAnsi="Calibri"/>
          <w:b w:val="false"/>
          <w:bCs w:val="false"/>
          <w:i w:val="false"/>
          <w:iCs w:val="false"/>
          <w:color w:val="1A1A1A"/>
          <w:sz w:val="22"/>
          <w:szCs w:val="22"/>
        </w:rPr>
        <w:t xml:space="preserve">Si tu ne peux pas répondre avec clarté et conviction, tu perds immédiatement ta crédibilité. Ce module te donne les bases pour parler comme un expert — sans être médecin.</w:t>
      </w:r>
    </w:p>
    <w:p>
      <w:r>
        <w:br w:type="page"/>
      </w:r>
    </w:p>
    <w:p>
      <w:pPr>
        <w:spacing w:after="180" w:before="360"/>
      </w:pPr>
      <w:r>
        <w:rPr>
          <w:rFonts w:ascii="Calibri" w:cs="Calibri" w:eastAsia="Calibri" w:hAnsi="Calibri"/>
          <w:b/>
          <w:bCs/>
          <w:color w:val="C0392B"/>
          <w:sz w:val="28"/>
          <w:szCs w:val="28"/>
        </w:rPr>
        <w:t xml:space="preserve">PARTIE 1 — Ce qui se passe dans le muscle pendant l'effort</w:t>
      </w:r>
    </w:p>
    <w:p>
      <w:pPr>
        <w:spacing w:after="120" w:before="280"/>
      </w:pPr>
      <w:r>
        <w:rPr>
          <w:rFonts w:ascii="Calibri" w:cs="Calibri" w:eastAsia="Calibri" w:hAnsi="Calibri"/>
          <w:b/>
          <w:bCs/>
          <w:color w:val="1A1A1A"/>
          <w:sz w:val="24"/>
          <w:szCs w:val="24"/>
        </w:rPr>
        <w:t xml:space="preserve">L'effort physique, c'est quoi exactement ?</w:t>
      </w:r>
    </w:p>
    <w:p>
      <w:pPr>
        <w:spacing w:after="80" w:before="80"/>
        <w:ind/>
      </w:pPr>
      <w:r>
        <w:rPr>
          <w:rFonts w:ascii="Calibri" w:cs="Calibri" w:eastAsia="Calibri" w:hAnsi="Calibri"/>
          <w:b w:val="false"/>
          <w:bCs w:val="false"/>
          <w:i w:val="false"/>
          <w:iCs w:val="false"/>
          <w:color w:val="1A1A1A"/>
          <w:sz w:val="22"/>
          <w:szCs w:val="22"/>
        </w:rPr>
        <w:t xml:space="preserve">Quand quelqu'un joue au padel, court, ou s'entraîne, ses muscles font un travail mécanique intense. Ce travail consomme de l'énergie et produit des déchets. C'est exactement comme un moteur : il brûle du carburant et produit des gaz d'échappement.</w:t>
      </w:r>
    </w:p>
    <w:p>
      <w:pPr>
        <w:spacing w:after="120" w:before="280"/>
      </w:pPr>
      <w:r>
        <w:rPr>
          <w:rFonts w:ascii="Calibri" w:cs="Calibri" w:eastAsia="Calibri" w:hAnsi="Calibri"/>
          <w:b/>
          <w:bCs/>
          <w:color w:val="1A1A1A"/>
          <w:sz w:val="24"/>
          <w:szCs w:val="24"/>
        </w:rPr>
        <w:t xml:space="preserve">Les 3 choses qui se passent dans le muscle pendant l'effort</w:t>
      </w:r>
    </w:p>
    <w:p>
      <w:pPr>
        <w:pStyle w:val="ListParagraph"/>
        <w:numPr>
          <w:ilvl w:val="0"/>
          <w:numId w:val="1"/>
        </w:numPr>
        <w:spacing w:after="60" w:before="60"/>
        <w:ind w:left="720" w:hanging="360"/>
      </w:pPr>
      <w:r>
        <w:rPr>
          <w:rFonts w:ascii="Calibri" w:cs="Calibri" w:eastAsia="Calibri" w:hAnsi="Calibri"/>
          <w:color w:val="1A1A1A"/>
          <w:sz w:val="22"/>
          <w:szCs w:val="22"/>
        </w:rPr>
        <w:t xml:space="preserve">① La dépense d'ATP — L'ATP (Adénosine Triphosphate) est le carburant de chaque cellule musculaire. Chaque contraction musculaire consomme de l'ATP. Quand les réserves baissent, le muscle se fatigue.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② La production d'acide lactique — Quand l'effort est intense, le corps n'a pas assez d'oxygène. Il passe en mode anaérobie et produit de l'acide lactique. C'est cet acide qui provoque la sensation de brûlure dans les muscles.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③ Les micro-déchirures musculaires — Chaque effort intense crée de minuscules déchirures dans les fibres musculaires. C'est normal et nécessaire pour progresser. Mais cette réparation prend du temps et provoque de l'inflammation.</w:t>
      </w:r>
    </w:p>
    <w:p>
      <w:pPr>
        <w:spacing w:after="120" w:before="280"/>
      </w:pPr>
      <w:r>
        <w:rPr>
          <w:rFonts w:ascii="Calibri" w:cs="Calibri" w:eastAsia="Calibri" w:hAnsi="Calibri"/>
          <w:b/>
          <w:bCs/>
          <w:color w:val="1A1A1A"/>
          <w:sz w:val="24"/>
          <w:szCs w:val="24"/>
        </w:rPr>
        <w:t xml:space="preserve">Ce que ressent le sportif après l'effort</w:t>
      </w:r>
    </w:p>
    <w:p>
      <w:pPr>
        <w:spacing w:after="80" w:before="80"/>
        <w:ind/>
      </w:pPr>
      <w:r>
        <w:rPr>
          <w:rFonts w:ascii="Calibri" w:cs="Calibri" w:eastAsia="Calibri" w:hAnsi="Calibri"/>
          <w:b/>
          <w:bCs/>
          <w:i w:val="false"/>
          <w:iCs w:val="false"/>
          <w:color w:val="1A1A1A"/>
          <w:sz w:val="22"/>
          <w:szCs w:val="22"/>
        </w:rPr>
        <w:t xml:space="preserve">Immédiatement après (0–2h)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Fatigue intense — les réserves d'ATP sont épuisées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Sensation de jambes lourdes — accumulation d'acide lactique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Chaleur locale dans les muscles — réaction inflammatoire</w:t>
      </w:r>
    </w:p>
    <w:p>
      <w:pPr>
        <w:spacing w:after="80" w:before="80"/>
        <w:ind/>
      </w:pPr>
      <w:r>
        <w:rPr>
          <w:rFonts w:ascii="Calibri" w:cs="Calibri" w:eastAsia="Calibri" w:hAnsi="Calibri"/>
          <w:b/>
          <w:bCs/>
          <w:i w:val="false"/>
          <w:iCs w:val="false"/>
          <w:color w:val="1A1A1A"/>
          <w:sz w:val="22"/>
          <w:szCs w:val="22"/>
        </w:rPr>
        <w:t xml:space="preserve">Le lendemain (24–48h) — les DOMS :</w:t>
      </w:r>
    </w:p>
    <w:p>
      <w:pPr>
        <w:spacing w:after="80" w:before="80"/>
        <w:ind/>
      </w:pPr>
      <w:r>
        <w:rPr>
          <w:rFonts w:ascii="Calibri" w:cs="Calibri" w:eastAsia="Calibri" w:hAnsi="Calibri"/>
          <w:b w:val="false"/>
          <w:bCs w:val="false"/>
          <w:i w:val="false"/>
          <w:iCs w:val="false"/>
          <w:color w:val="1A1A1A"/>
          <w:sz w:val="22"/>
          <w:szCs w:val="22"/>
        </w:rPr>
        <w:t xml:space="preserve">Les DOMS (Delayed Onset Muscle Soreness) sont les courbatures du lendemain. Elles sont causées par l'inflammation liée aux micro-déchirures musculaires. C'est la période la plus critique pour la récupération.</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Un joueur de padel avec des DOMS sévères ne peut pas jouer le lendemain. Pour un club, c'est une réservation annulée. Pour un joueur professionnel, c'est une performance dégradée. La récupération n'est pas du luxe — c'est de la rentabilité.</w:t>
            </w:r>
          </w:p>
        </w:tc>
      </w:tr>
    </w:tbl>
    <w:p>
      <w:r>
        <w:br w:type="page"/>
      </w:r>
    </w:p>
    <w:p>
      <w:pPr>
        <w:spacing w:after="180" w:before="360"/>
      </w:pPr>
      <w:r>
        <w:rPr>
          <w:rFonts w:ascii="Calibri" w:cs="Calibri" w:eastAsia="Calibri" w:hAnsi="Calibri"/>
          <w:b/>
          <w:bCs/>
          <w:color w:val="C0392B"/>
          <w:sz w:val="28"/>
          <w:szCs w:val="28"/>
        </w:rPr>
        <w:t xml:space="preserve">PARTIE 2 — La récupération naturelle : pourquoi elle est lente</w:t>
      </w:r>
    </w:p>
    <w:p>
      <w:pPr>
        <w:spacing w:after="120" w:before="280"/>
      </w:pPr>
      <w:r>
        <w:rPr>
          <w:rFonts w:ascii="Calibri" w:cs="Calibri" w:eastAsia="Calibri" w:hAnsi="Calibri"/>
          <w:b/>
          <w:bCs/>
          <w:color w:val="1A1A1A"/>
          <w:sz w:val="24"/>
          <w:szCs w:val="24"/>
        </w:rPr>
        <w:t xml:space="preserve">Ce que fait le corps pour récupérer</w:t>
      </w:r>
    </w:p>
    <w:p>
      <w:pPr>
        <w:spacing w:after="80" w:before="80"/>
        <w:ind/>
      </w:pPr>
      <w:r>
        <w:rPr>
          <w:rFonts w:ascii="Calibri" w:cs="Calibri" w:eastAsia="Calibri" w:hAnsi="Calibri"/>
          <w:b w:val="false"/>
          <w:bCs w:val="false"/>
          <w:i w:val="false"/>
          <w:iCs w:val="false"/>
          <w:color w:val="1A1A1A"/>
          <w:sz w:val="22"/>
          <w:szCs w:val="22"/>
        </w:rPr>
        <w:t xml:space="preserve">Après l'effort, le corps lance automatiquement un processus de récupération en 4 étapes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Étape 1 — L'inflammation (0–6h) : Le système immunitaire envoie des cellules de réparation vers les zones endommagées. C'est nécessaire mais douloureux.</w:t>
      </w:r>
    </w:p>
    <w:p>
      <w:pPr>
        <w:pStyle w:val="ListParagraph"/>
        <w:numPr>
          <w:ilvl w:val="0"/>
          <w:numId w:val="1"/>
        </w:numPr>
        <w:spacing w:after="60" w:before="60"/>
        <w:ind w:left="720" w:hanging="360"/>
      </w:pPr>
      <w:r>
        <w:rPr>
          <w:rFonts w:ascii="Calibri" w:cs="Calibri" w:eastAsia="Calibri" w:hAnsi="Calibri"/>
          <w:color w:val="1A1A1A"/>
          <w:sz w:val="22"/>
          <w:szCs w:val="22"/>
        </w:rPr>
        <w:t xml:space="preserve">Étape 2 — Le drainage (6–24h) : Le système lymphatique élimine les déchets — acide lactique, cellules mortes, cytokines inflammatoires. Mais il n'a pas de pompe propre — il dépend uniquement des contractions musculaires.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Étape 3 — La réparation (24–72h) : Les fibres musculaires endommagées se reconstruisent. Ce processus consomme des protéines et des micronutriments.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Étape 4 — La supercompensation (72h+) : Le muscle se reconstruit légèrement plus fort qu'avant. C'est le principe de la progression sportive.</w:t>
      </w:r>
    </w:p>
    <w:p>
      <w:pPr>
        <w:spacing w:after="120" w:before="280"/>
      </w:pPr>
      <w:r>
        <w:rPr>
          <w:rFonts w:ascii="Calibri" w:cs="Calibri" w:eastAsia="Calibri" w:hAnsi="Calibri"/>
          <w:b/>
          <w:bCs/>
          <w:color w:val="1A1A1A"/>
          <w:sz w:val="24"/>
          <w:szCs w:val="24"/>
        </w:rPr>
        <w:t xml:space="preserve">Le problème : 72 heures c'est trop long</w:t>
      </w:r>
    </w:p>
    <w:p>
      <w:pPr>
        <w:spacing w:after="80" w:before="80"/>
        <w:ind/>
      </w:pPr>
      <w:r>
        <w:rPr>
          <w:rFonts w:ascii="Calibri" w:cs="Calibri" w:eastAsia="Calibri" w:hAnsi="Calibri"/>
          <w:b w:val="false"/>
          <w:bCs w:val="false"/>
          <w:i w:val="false"/>
          <w:iCs w:val="false"/>
          <w:color w:val="1A1A1A"/>
          <w:sz w:val="22"/>
          <w:szCs w:val="22"/>
        </w:rPr>
        <w:t xml:space="preserve">Pour un joueur de padel qui joue 3 fois par semaine, il n'a que 48h entre deux sessions. La récupération naturelle ne suffit pas. Résultat : performances dégradées, risque de blessure augmenté, frustration.</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C'est exactement là qu'intervient REKOVER.</w:t>
            </w:r>
          </w:p>
        </w:tc>
      </w:tr>
    </w:tbl>
    <w:p>
      <w:r>
        <w:br w:type="page"/>
      </w:r>
    </w:p>
    <w:p>
      <w:pPr>
        <w:spacing w:after="180" w:before="360"/>
      </w:pPr>
      <w:r>
        <w:rPr>
          <w:rFonts w:ascii="Calibri" w:cs="Calibri" w:eastAsia="Calibri" w:hAnsi="Calibri"/>
          <w:b/>
          <w:bCs/>
          <w:color w:val="C0392B"/>
          <w:sz w:val="28"/>
          <w:szCs w:val="28"/>
        </w:rPr>
        <w:t xml:space="preserve">PARTIE 3 — Les 3 leviers de la récupération accélérée</w:t>
      </w:r>
    </w:p>
    <w:p>
      <w:pPr>
        <w:spacing w:after="80" w:before="80"/>
        <w:ind/>
      </w:pPr>
      <w:r>
        <w:rPr>
          <w:rFonts w:ascii="Calibri" w:cs="Calibri" w:eastAsia="Calibri" w:hAnsi="Calibri"/>
          <w:b w:val="false"/>
          <w:bCs w:val="false"/>
          <w:i w:val="false"/>
          <w:iCs w:val="false"/>
          <w:color w:val="1A1A1A"/>
          <w:sz w:val="22"/>
          <w:szCs w:val="22"/>
        </w:rPr>
        <w:t xml:space="preserve">Toutes les technologies REKOVER agissent sur l'un ou plusieurs de ces 3 leviers :</w:t>
      </w:r>
    </w:p>
    <w:p>
      <w:pPr>
        <w:spacing w:before="160"/>
      </w:pPr>
    </w:p>
    <w:p>
      <w:pPr>
        <w:spacing w:after="120" w:before="280"/>
      </w:pPr>
      <w:r>
        <w:rPr>
          <w:rFonts w:ascii="Calibri" w:cs="Calibri" w:eastAsia="Calibri" w:hAnsi="Calibri"/>
          <w:b/>
          <w:bCs/>
          <w:color w:val="1A1A1A"/>
          <w:sz w:val="24"/>
          <w:szCs w:val="24"/>
        </w:rPr>
        <w:t xml:space="preserve">Levier 1 — L'énergie cellulaire (ATP)</w:t>
      </w:r>
    </w:p>
    <w:p>
      <w:pPr>
        <w:spacing w:after="80" w:before="80"/>
        <w:ind/>
      </w:pPr>
      <w:r>
        <w:rPr>
          <w:rFonts w:ascii="Calibri" w:cs="Calibri" w:eastAsia="Calibri" w:hAnsi="Calibri"/>
          <w:b w:val="false"/>
          <w:bCs w:val="false"/>
          <w:i w:val="false"/>
          <w:iCs w:val="false"/>
          <w:color w:val="1A1A1A"/>
          <w:sz w:val="22"/>
          <w:szCs w:val="22"/>
        </w:rPr>
        <w:t xml:space="preserve">Problème : après l'effort, les cellules manquent d'ATP pour se réparer efficacement.</w:t>
      </w:r>
    </w:p>
    <w:p>
      <w:pPr>
        <w:spacing w:after="80" w:before="80"/>
        <w:ind/>
      </w:pPr>
      <w:r>
        <w:rPr>
          <w:rFonts w:ascii="Calibri" w:cs="Calibri" w:eastAsia="Calibri" w:hAnsi="Calibri"/>
          <w:b/>
          <w:bCs/>
          <w:i w:val="false"/>
          <w:iCs w:val="false"/>
          <w:color w:val="C0392B"/>
          <w:sz w:val="22"/>
          <w:szCs w:val="22"/>
        </w:rPr>
        <w:t xml:space="preserve">Solution REKOVER : Red Light Therapy — stimule les mitochondries pour produire jusqu'à 6x plus d'ATP.</w:t>
      </w:r>
    </w:p>
    <w:p>
      <w:pPr>
        <w:spacing w:after="120" w:before="280"/>
      </w:pPr>
      <w:r>
        <w:rPr>
          <w:rFonts w:ascii="Calibri" w:cs="Calibri" w:eastAsia="Calibri" w:hAnsi="Calibri"/>
          <w:b/>
          <w:bCs/>
          <w:color w:val="1A1A1A"/>
          <w:sz w:val="24"/>
          <w:szCs w:val="24"/>
        </w:rPr>
        <w:t xml:space="preserve">Levier 2 — Le drainage des déchets</w:t>
      </w:r>
    </w:p>
    <w:p>
      <w:pPr>
        <w:spacing w:after="80" w:before="80"/>
        <w:ind/>
      </w:pPr>
      <w:r>
        <w:rPr>
          <w:rFonts w:ascii="Calibri" w:cs="Calibri" w:eastAsia="Calibri" w:hAnsi="Calibri"/>
          <w:b w:val="false"/>
          <w:bCs w:val="false"/>
          <w:i w:val="false"/>
          <w:iCs w:val="false"/>
          <w:color w:val="1A1A1A"/>
          <w:sz w:val="22"/>
          <w:szCs w:val="22"/>
        </w:rPr>
        <w:t xml:space="preserve">Problème : l'acide lactique et les déchets métaboliques s'accumulent et causent douleur et fatigue.</w:t>
      </w:r>
    </w:p>
    <w:p>
      <w:pPr>
        <w:spacing w:after="80" w:before="80"/>
        <w:ind/>
      </w:pPr>
      <w:r>
        <w:rPr>
          <w:rFonts w:ascii="Calibri" w:cs="Calibri" w:eastAsia="Calibri" w:hAnsi="Calibri"/>
          <w:b/>
          <w:bCs/>
          <w:i w:val="false"/>
          <w:iCs w:val="false"/>
          <w:color w:val="C0392B"/>
          <w:sz w:val="22"/>
          <w:szCs w:val="22"/>
        </w:rPr>
        <w:t xml:space="preserve">Solution REKOVER : Compression Pneumatique + Ice Bath — accélèrent l'élimination des déchets.</w:t>
      </w:r>
    </w:p>
    <w:p>
      <w:pPr>
        <w:spacing w:after="120" w:before="280"/>
      </w:pPr>
      <w:r>
        <w:rPr>
          <w:rFonts w:ascii="Calibri" w:cs="Calibri" w:eastAsia="Calibri" w:hAnsi="Calibri"/>
          <w:b/>
          <w:bCs/>
          <w:color w:val="1A1A1A"/>
          <w:sz w:val="24"/>
          <w:szCs w:val="24"/>
        </w:rPr>
        <w:t xml:space="preserve">Levier 3 — La réduction de l'inflammation</w:t>
      </w:r>
    </w:p>
    <w:p>
      <w:pPr>
        <w:spacing w:after="80" w:before="80"/>
        <w:ind/>
      </w:pPr>
      <w:r>
        <w:rPr>
          <w:rFonts w:ascii="Calibri" w:cs="Calibri" w:eastAsia="Calibri" w:hAnsi="Calibri"/>
          <w:b w:val="false"/>
          <w:bCs w:val="false"/>
          <w:i w:val="false"/>
          <w:iCs w:val="false"/>
          <w:color w:val="1A1A1A"/>
          <w:sz w:val="22"/>
          <w:szCs w:val="22"/>
        </w:rPr>
        <w:t xml:space="preserve">Problème : l'inflammation excessive ralentit la réparation et cause la douleur.</w:t>
      </w:r>
    </w:p>
    <w:p>
      <w:pPr>
        <w:spacing w:after="80" w:before="80"/>
        <w:ind/>
      </w:pPr>
      <w:r>
        <w:rPr>
          <w:rFonts w:ascii="Calibri" w:cs="Calibri" w:eastAsia="Calibri" w:hAnsi="Calibri"/>
          <w:b/>
          <w:bCs/>
          <w:i w:val="false"/>
          <w:iCs w:val="false"/>
          <w:color w:val="C0392B"/>
          <w:sz w:val="22"/>
          <w:szCs w:val="22"/>
        </w:rPr>
        <w:t xml:space="preserve">Solution REKOVER : Ice Bath + Oméga-3 + Curcuma — modulent l'inflammation sans la bloquer complètement.</w:t>
      </w:r>
    </w:p>
    <w:p>
      <w:r>
        <w:br w:type="page"/>
      </w:r>
    </w:p>
    <w:p>
      <w:pPr>
        <w:spacing w:after="180" w:before="360"/>
      </w:pPr>
      <w:r>
        <w:rPr>
          <w:rFonts w:ascii="Calibri" w:cs="Calibri" w:eastAsia="Calibri" w:hAnsi="Calibri"/>
          <w:b/>
          <w:bCs/>
          <w:color w:val="C0392B"/>
          <w:sz w:val="28"/>
          <w:szCs w:val="28"/>
        </w:rPr>
        <w:t xml:space="preserve">PARTIE 4 — Les 5 piliers de la récupération</w:t>
      </w:r>
    </w:p>
    <w:p>
      <w:pPr>
        <w:spacing w:after="80" w:before="80"/>
        <w:ind/>
      </w:pPr>
      <w:r>
        <w:rPr>
          <w:rFonts w:ascii="Calibri" w:cs="Calibri" w:eastAsia="Calibri" w:hAnsi="Calibri"/>
          <w:b w:val="false"/>
          <w:bCs w:val="false"/>
          <w:i w:val="false"/>
          <w:iCs w:val="false"/>
          <w:color w:val="1A1A1A"/>
          <w:sz w:val="22"/>
          <w:szCs w:val="22"/>
        </w:rPr>
        <w:t xml:space="preserve">Pour être complet face à un client, tu dois connaître les 5 piliers de la récupération sportive. REKOVER en couvre 4 sur 5.</w:t>
      </w:r>
    </w:p>
    <w:p>
      <w:pPr>
        <w:spacing w:before="160"/>
      </w:pP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3500"/>
      </w:tblGrid>
      <w:tr>
        <w:trPr>
          <w:tblHeader/>
        </w:trPr>
        <w:tc>
          <w:tcPr>
            <w:tcW w:type="dxa" w:w="2500"/>
            <w:shd w:fill="C0392B" w:val="clear"/>
            <w:tcMar>
              <w:top w:type="dxa" w:w="100"/>
              <w:left w:type="dxa" w:w="120"/>
              <w:bottom w:type="dxa" w:w="100"/>
              <w:right w:type="dxa" w:w="120"/>
            </w:tcMar>
          </w:tcPr>
          <w:p>
            <w:r>
              <w:rPr>
                <w:rFonts w:ascii="Calibri" w:cs="Calibri" w:eastAsia="Calibri" w:hAnsi="Calibri"/>
                <w:b/>
                <w:bCs/>
                <w:color w:val="FFFFFF"/>
                <w:sz w:val="20"/>
                <w:szCs w:val="20"/>
              </w:rPr>
              <w:t xml:space="preserve">Pilier</w:t>
            </w:r>
          </w:p>
        </w:tc>
        <w:tc>
          <w:tcPr>
            <w:tcW w:type="dxa" w:w="3500"/>
            <w:shd w:fill="C0392B" w:val="clear"/>
            <w:tcMar>
              <w:top w:type="dxa" w:w="100"/>
              <w:left w:type="dxa" w:w="120"/>
              <w:bottom w:type="dxa" w:w="100"/>
              <w:right w:type="dxa" w:w="120"/>
            </w:tcMar>
          </w:tcPr>
          <w:p>
            <w:r>
              <w:rPr>
                <w:rFonts w:ascii="Calibri" w:cs="Calibri" w:eastAsia="Calibri" w:hAnsi="Calibri"/>
                <w:b/>
                <w:bCs/>
                <w:color w:val="FFFFFF"/>
                <w:sz w:val="20"/>
                <w:szCs w:val="20"/>
              </w:rPr>
              <w:t xml:space="preserve">Ce que c'est</w:t>
            </w:r>
          </w:p>
        </w:tc>
        <w:tc>
          <w:tcPr>
            <w:tcW w:type="dxa" w:w="3500"/>
            <w:shd w:fill="C0392B" w:val="clear"/>
            <w:tcMar>
              <w:top w:type="dxa" w:w="100"/>
              <w:left w:type="dxa" w:w="120"/>
              <w:bottom w:type="dxa" w:w="100"/>
              <w:right w:type="dxa" w:w="120"/>
            </w:tcMar>
          </w:tcPr>
          <w:p>
            <w:r>
              <w:rPr>
                <w:rFonts w:ascii="Calibri" w:cs="Calibri" w:eastAsia="Calibri" w:hAnsi="Calibri"/>
                <w:b/>
                <w:bCs/>
                <w:color w:val="FFFFFF"/>
                <w:sz w:val="20"/>
                <w:szCs w:val="20"/>
              </w:rPr>
              <w:t xml:space="preserve">Solution REKOVER</w:t>
            </w:r>
          </w:p>
        </w:tc>
      </w:tr>
      <w:tr>
        <w:tc>
          <w:tcPr>
            <w:tcW w:type="dxa" w:w="2500"/>
            <w:shd w:fill="F5F5F5" w:val="clear"/>
            <w:tcMar>
              <w:top w:type="dxa" w:w="80"/>
              <w:left w:type="dxa" w:w="120"/>
              <w:bottom w:type="dxa" w:w="80"/>
              <w:right w:type="dxa" w:w="120"/>
            </w:tcMar>
          </w:tcPr>
          <w:p>
            <w:r>
              <w:rPr>
                <w:rFonts w:ascii="Calibri" w:cs="Calibri" w:eastAsia="Calibri" w:hAnsi="Calibri"/>
                <w:b/>
                <w:bCs/>
                <w:color w:val="1A1A1A"/>
                <w:sz w:val="20"/>
                <w:szCs w:val="20"/>
              </w:rPr>
              <w:t xml:space="preserve">1. Récupération musculaire</w:t>
            </w:r>
          </w:p>
        </w:tc>
        <w:tc>
          <w:tcPr>
            <w:tcW w:type="dxa" w:w="3500"/>
            <w:shd w:fill="F5F5F5" w:val="clear"/>
            <w:tcMar>
              <w:top w:type="dxa" w:w="80"/>
              <w:left w:type="dxa" w:w="120"/>
              <w:bottom w:type="dxa" w:w="80"/>
              <w:right w:type="dxa" w:w="120"/>
            </w:tcMar>
          </w:tcPr>
          <w:p>
            <w:r>
              <w:rPr>
                <w:rFonts w:ascii="Calibri" w:cs="Calibri" w:eastAsia="Calibri" w:hAnsi="Calibri"/>
                <w:b w:val="false"/>
                <w:bCs w:val="false"/>
                <w:color w:val="1A1A1A"/>
                <w:sz w:val="20"/>
                <w:szCs w:val="20"/>
              </w:rPr>
              <w:t xml:space="preserve">Réparer les fibres endommagées</w:t>
            </w:r>
          </w:p>
        </w:tc>
        <w:tc>
          <w:tcPr>
            <w:tcW w:type="dxa" w:w="3500"/>
            <w:shd w:fill="F5F5F5" w:val="clear"/>
            <w:tcMar>
              <w:top w:type="dxa" w:w="80"/>
              <w:left w:type="dxa" w:w="120"/>
              <w:bottom w:type="dxa" w:w="80"/>
              <w:right w:type="dxa" w:w="120"/>
            </w:tcMar>
          </w:tcPr>
          <w:p>
            <w:r>
              <w:rPr>
                <w:rFonts w:ascii="Calibri" w:cs="Calibri" w:eastAsia="Calibri" w:hAnsi="Calibri"/>
                <w:b w:val="false"/>
                <w:bCs w:val="false"/>
                <w:color w:val="C0392B"/>
                <w:sz w:val="20"/>
                <w:szCs w:val="20"/>
              </w:rPr>
              <w:t xml:space="preserve">RLT + Massage Percussif + Collagène</w:t>
            </w:r>
          </w:p>
        </w:tc>
      </w:tr>
      <w:tr>
        <w:tc>
          <w:tcPr>
            <w:tcW w:type="dxa" w:w="2500"/>
            <w:shd w:fill="FFFFFF" w:val="clear"/>
            <w:tcMar>
              <w:top w:type="dxa" w:w="80"/>
              <w:left w:type="dxa" w:w="120"/>
              <w:bottom w:type="dxa" w:w="80"/>
              <w:right w:type="dxa" w:w="120"/>
            </w:tcMar>
          </w:tcPr>
          <w:p>
            <w:r>
              <w:rPr>
                <w:rFonts w:ascii="Calibri" w:cs="Calibri" w:eastAsia="Calibri" w:hAnsi="Calibri"/>
                <w:b/>
                <w:bCs/>
                <w:color w:val="1A1A1A"/>
                <w:sz w:val="20"/>
                <w:szCs w:val="20"/>
              </w:rPr>
              <w:t xml:space="preserve">2. Récupération énergétique</w:t>
            </w:r>
          </w:p>
        </w:tc>
        <w:tc>
          <w:tcPr>
            <w:tcW w:type="dxa" w:w="3500"/>
            <w:shd w:fill="FFFFFF" w:val="clear"/>
            <w:tcMar>
              <w:top w:type="dxa" w:w="80"/>
              <w:left w:type="dxa" w:w="120"/>
              <w:bottom w:type="dxa" w:w="80"/>
              <w:right w:type="dxa" w:w="120"/>
            </w:tcMar>
          </w:tcPr>
          <w:p>
            <w:r>
              <w:rPr>
                <w:rFonts w:ascii="Calibri" w:cs="Calibri" w:eastAsia="Calibri" w:hAnsi="Calibri"/>
                <w:b w:val="false"/>
                <w:bCs w:val="false"/>
                <w:color w:val="1A1A1A"/>
                <w:sz w:val="20"/>
                <w:szCs w:val="20"/>
              </w:rPr>
              <w:t xml:space="preserve">Reconstituer les réserves d'ATP</w:t>
            </w:r>
          </w:p>
        </w:tc>
        <w:tc>
          <w:tcPr>
            <w:tcW w:type="dxa" w:w="3500"/>
            <w:shd w:fill="FFFFFF" w:val="clear"/>
            <w:tcMar>
              <w:top w:type="dxa" w:w="80"/>
              <w:left w:type="dxa" w:w="120"/>
              <w:bottom w:type="dxa" w:w="80"/>
              <w:right w:type="dxa" w:w="120"/>
            </w:tcMar>
          </w:tcPr>
          <w:p>
            <w:r>
              <w:rPr>
                <w:rFonts w:ascii="Calibri" w:cs="Calibri" w:eastAsia="Calibri" w:hAnsi="Calibri"/>
                <w:b w:val="false"/>
                <w:bCs w:val="false"/>
                <w:color w:val="C0392B"/>
                <w:sz w:val="20"/>
                <w:szCs w:val="20"/>
              </w:rPr>
              <w:t xml:space="preserve">RLT + Créatine + Glucides</w:t>
            </w:r>
          </w:p>
        </w:tc>
      </w:tr>
      <w:tr>
        <w:tc>
          <w:tcPr>
            <w:tcW w:type="dxa" w:w="2500"/>
            <w:shd w:fill="F5F5F5" w:val="clear"/>
            <w:tcMar>
              <w:top w:type="dxa" w:w="80"/>
              <w:left w:type="dxa" w:w="120"/>
              <w:bottom w:type="dxa" w:w="80"/>
              <w:right w:type="dxa" w:w="120"/>
            </w:tcMar>
          </w:tcPr>
          <w:p>
            <w:r>
              <w:rPr>
                <w:rFonts w:ascii="Calibri" w:cs="Calibri" w:eastAsia="Calibri" w:hAnsi="Calibri"/>
                <w:b/>
                <w:bCs/>
                <w:color w:val="1A1A1A"/>
                <w:sz w:val="20"/>
                <w:szCs w:val="20"/>
              </w:rPr>
              <w:t xml:space="preserve">3. Récupération circulatoire</w:t>
            </w:r>
          </w:p>
        </w:tc>
        <w:tc>
          <w:tcPr>
            <w:tcW w:type="dxa" w:w="3500"/>
            <w:shd w:fill="F5F5F5" w:val="clear"/>
            <w:tcMar>
              <w:top w:type="dxa" w:w="80"/>
              <w:left w:type="dxa" w:w="120"/>
              <w:bottom w:type="dxa" w:w="80"/>
              <w:right w:type="dxa" w:w="120"/>
            </w:tcMar>
          </w:tcPr>
          <w:p>
            <w:r>
              <w:rPr>
                <w:rFonts w:ascii="Calibri" w:cs="Calibri" w:eastAsia="Calibri" w:hAnsi="Calibri"/>
                <w:b w:val="false"/>
                <w:bCs w:val="false"/>
                <w:color w:val="1A1A1A"/>
                <w:sz w:val="20"/>
                <w:szCs w:val="20"/>
              </w:rPr>
              <w:t xml:space="preserve">Éliminer les déchets métaboliques</w:t>
            </w:r>
          </w:p>
        </w:tc>
        <w:tc>
          <w:tcPr>
            <w:tcW w:type="dxa" w:w="3500"/>
            <w:shd w:fill="F5F5F5" w:val="clear"/>
            <w:tcMar>
              <w:top w:type="dxa" w:w="80"/>
              <w:left w:type="dxa" w:w="120"/>
              <w:bottom w:type="dxa" w:w="80"/>
              <w:right w:type="dxa" w:w="120"/>
            </w:tcMar>
          </w:tcPr>
          <w:p>
            <w:r>
              <w:rPr>
                <w:rFonts w:ascii="Calibri" w:cs="Calibri" w:eastAsia="Calibri" w:hAnsi="Calibri"/>
                <w:b w:val="false"/>
                <w:bCs w:val="false"/>
                <w:color w:val="C0392B"/>
                <w:sz w:val="20"/>
                <w:szCs w:val="20"/>
              </w:rPr>
              <w:t xml:space="preserve">Compression + Ice Bath</w:t>
            </w:r>
          </w:p>
        </w:tc>
      </w:tr>
      <w:tr>
        <w:tc>
          <w:tcPr>
            <w:tcW w:type="dxa" w:w="2500"/>
            <w:shd w:fill="FFFFFF" w:val="clear"/>
            <w:tcMar>
              <w:top w:type="dxa" w:w="80"/>
              <w:left w:type="dxa" w:w="120"/>
              <w:bottom w:type="dxa" w:w="80"/>
              <w:right w:type="dxa" w:w="120"/>
            </w:tcMar>
          </w:tcPr>
          <w:p>
            <w:r>
              <w:rPr>
                <w:rFonts w:ascii="Calibri" w:cs="Calibri" w:eastAsia="Calibri" w:hAnsi="Calibri"/>
                <w:b/>
                <w:bCs/>
                <w:color w:val="1A1A1A"/>
                <w:sz w:val="20"/>
                <w:szCs w:val="20"/>
              </w:rPr>
              <w:t xml:space="preserve">4. Récupération nerveuse</w:t>
            </w:r>
          </w:p>
        </w:tc>
        <w:tc>
          <w:tcPr>
            <w:tcW w:type="dxa" w:w="3500"/>
            <w:shd w:fill="FFFFFF" w:val="clear"/>
            <w:tcMar>
              <w:top w:type="dxa" w:w="80"/>
              <w:left w:type="dxa" w:w="120"/>
              <w:bottom w:type="dxa" w:w="80"/>
              <w:right w:type="dxa" w:w="120"/>
            </w:tcMar>
          </w:tcPr>
          <w:p>
            <w:r>
              <w:rPr>
                <w:rFonts w:ascii="Calibri" w:cs="Calibri" w:eastAsia="Calibri" w:hAnsi="Calibri"/>
                <w:b w:val="false"/>
                <w:bCs w:val="false"/>
                <w:color w:val="1A1A1A"/>
                <w:sz w:val="20"/>
                <w:szCs w:val="20"/>
              </w:rPr>
              <w:t xml:space="preserve">Reposer le système nerveux central</w:t>
            </w:r>
          </w:p>
        </w:tc>
        <w:tc>
          <w:tcPr>
            <w:tcW w:type="dxa" w:w="3500"/>
            <w:shd w:fill="FFFFFF" w:val="clear"/>
            <w:tcMar>
              <w:top w:type="dxa" w:w="80"/>
              <w:left w:type="dxa" w:w="120"/>
              <w:bottom w:type="dxa" w:w="80"/>
              <w:right w:type="dxa" w:w="120"/>
            </w:tcMar>
          </w:tcPr>
          <w:p>
            <w:r>
              <w:rPr>
                <w:rFonts w:ascii="Calibri" w:cs="Calibri" w:eastAsia="Calibri" w:hAnsi="Calibri"/>
                <w:b w:val="false"/>
                <w:bCs w:val="false"/>
                <w:color w:val="C0392B"/>
                <w:sz w:val="20"/>
                <w:szCs w:val="20"/>
              </w:rPr>
              <w:t xml:space="preserve">Ice Bath + Magnésium</w:t>
            </w:r>
          </w:p>
        </w:tc>
      </w:tr>
      <w:tr>
        <w:tc>
          <w:tcPr>
            <w:tcW w:type="dxa" w:w="2500"/>
            <w:shd w:fill="F5F5F5" w:val="clear"/>
            <w:tcMar>
              <w:top w:type="dxa" w:w="80"/>
              <w:left w:type="dxa" w:w="120"/>
              <w:bottom w:type="dxa" w:w="80"/>
              <w:right w:type="dxa" w:w="120"/>
            </w:tcMar>
          </w:tcPr>
          <w:p>
            <w:r>
              <w:rPr>
                <w:rFonts w:ascii="Calibri" w:cs="Calibri" w:eastAsia="Calibri" w:hAnsi="Calibri"/>
                <w:b/>
                <w:bCs/>
                <w:color w:val="1A1A1A"/>
                <w:sz w:val="20"/>
                <w:szCs w:val="20"/>
              </w:rPr>
              <w:t xml:space="preserve">5. Récupération psychologique</w:t>
            </w:r>
          </w:p>
        </w:tc>
        <w:tc>
          <w:tcPr>
            <w:tcW w:type="dxa" w:w="3500"/>
            <w:shd w:fill="F5F5F5" w:val="clear"/>
            <w:tcMar>
              <w:top w:type="dxa" w:w="80"/>
              <w:left w:type="dxa" w:w="120"/>
              <w:bottom w:type="dxa" w:w="80"/>
              <w:right w:type="dxa" w:w="120"/>
            </w:tcMar>
          </w:tcPr>
          <w:p>
            <w:r>
              <w:rPr>
                <w:rFonts w:ascii="Calibri" w:cs="Calibri" w:eastAsia="Calibri" w:hAnsi="Calibri"/>
                <w:b w:val="false"/>
                <w:bCs w:val="false"/>
                <w:color w:val="1A1A1A"/>
                <w:sz w:val="20"/>
                <w:szCs w:val="20"/>
              </w:rPr>
              <w:t xml:space="preserve">Réduire le stress mental</w:t>
            </w:r>
          </w:p>
        </w:tc>
        <w:tc>
          <w:tcPr>
            <w:tcW w:type="dxa" w:w="3500"/>
            <w:shd w:fill="F5F5F5" w:val="clear"/>
            <w:tcMar>
              <w:top w:type="dxa" w:w="80"/>
              <w:left w:type="dxa" w:w="120"/>
              <w:bottom w:type="dxa" w:w="80"/>
              <w:right w:type="dxa" w:w="120"/>
            </w:tcMar>
          </w:tcPr>
          <w:p>
            <w:r>
              <w:rPr>
                <w:rFonts w:ascii="Calibri" w:cs="Calibri" w:eastAsia="Calibri" w:hAnsi="Calibri"/>
                <w:b w:val="false"/>
                <w:bCs w:val="false"/>
                <w:color w:val="C0392B"/>
                <w:sz w:val="20"/>
                <w:szCs w:val="20"/>
              </w:rPr>
              <w:t xml:space="preserve">Sommeil + Mélatonine</w:t>
            </w:r>
          </w:p>
        </w:tc>
      </w:tr>
    </w:tbl>
    <w:p>
      <w:r>
        <w:br w:type="page"/>
      </w:r>
    </w:p>
    <w:p>
      <w:pPr>
        <w:spacing w:after="180" w:before="360"/>
      </w:pPr>
      <w:r>
        <w:rPr>
          <w:rFonts w:ascii="Calibri" w:cs="Calibri" w:eastAsia="Calibri" w:hAnsi="Calibri"/>
          <w:b/>
          <w:bCs/>
          <w:color w:val="C0392B"/>
          <w:sz w:val="28"/>
          <w:szCs w:val="28"/>
        </w:rPr>
        <w:t xml:space="preserve">PARTIE 5 — Les chiffres à retenir par cœur</w:t>
      </w:r>
    </w:p>
    <w:p>
      <w:pPr>
        <w:spacing w:after="80" w:before="80"/>
        <w:ind/>
      </w:pPr>
      <w:r>
        <w:rPr>
          <w:rFonts w:ascii="Calibri" w:cs="Calibri" w:eastAsia="Calibri" w:hAnsi="Calibri"/>
          <w:b w:val="false"/>
          <w:bCs w:val="false"/>
          <w:i w:val="false"/>
          <w:iCs w:val="false"/>
          <w:color w:val="1A1A1A"/>
          <w:sz w:val="22"/>
          <w:szCs w:val="22"/>
        </w:rPr>
        <w:t xml:space="preserve">Ces chiffres sont tes arguments de vente. Mémorise-les — tu dois pouvoir les citer sans hésiter face à un prospect.</w:t>
      </w:r>
    </w:p>
    <w:p>
      <w:pPr>
        <w:spacing w:before="160"/>
      </w:pP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4750"/>
        <w:gridCol w:w="4750"/>
      </w:tblGrid>
      <w:tr>
        <w:trPr>
          <w:tblHeader/>
        </w:trPr>
        <w:tc>
          <w:tcPr>
            <w:tcW w:type="dxa" w:w="4750"/>
            <w:shd w:fill="C0392B" w:val="clear"/>
            <w:tcMar>
              <w:top w:type="dxa" w:w="100"/>
              <w:left w:type="dxa" w:w="120"/>
              <w:bottom w:type="dxa" w:w="100"/>
              <w:right w:type="dxa" w:w="120"/>
            </w:tcMar>
          </w:tcPr>
          <w:p>
            <w:r>
              <w:rPr>
                <w:rFonts w:ascii="Calibri" w:cs="Calibri" w:eastAsia="Calibri" w:hAnsi="Calibri"/>
                <w:b/>
                <w:bCs/>
                <w:color w:val="FFFFFF"/>
                <w:sz w:val="22"/>
                <w:szCs w:val="22"/>
              </w:rPr>
              <w:t xml:space="preserve">Indicateur</w:t>
            </w:r>
          </w:p>
        </w:tc>
        <w:tc>
          <w:tcPr>
            <w:tcW w:type="dxa" w:w="4750"/>
            <w:shd w:fill="C0392B" w:val="clear"/>
            <w:tcMar>
              <w:top w:type="dxa" w:w="100"/>
              <w:left w:type="dxa" w:w="120"/>
              <w:bottom w:type="dxa" w:w="100"/>
              <w:right w:type="dxa" w:w="120"/>
            </w:tcMar>
          </w:tcPr>
          <w:p>
            <w:r>
              <w:rPr>
                <w:rFonts w:ascii="Calibri" w:cs="Calibri" w:eastAsia="Calibri" w:hAnsi="Calibri"/>
                <w:b/>
                <w:bCs/>
                <w:color w:val="FFFFFF"/>
                <w:sz w:val="22"/>
                <w:szCs w:val="22"/>
              </w:rPr>
              <w:t xml:space="preserve">Valeur</w:t>
            </w:r>
          </w:p>
        </w:tc>
      </w:tr>
      <w:tr>
        <w:tc>
          <w:tcPr>
            <w:tcW w:type="dxa" w:w="4750"/>
            <w:shd w:fill="F5F5F5" w:val="clear"/>
            <w:tcMar>
              <w:top w:type="dxa" w:w="80"/>
              <w:left w:type="dxa" w:w="120"/>
              <w:bottom w:type="dxa" w:w="80"/>
              <w:right w:type="dxa" w:w="120"/>
            </w:tcMar>
          </w:tcPr>
          <w:p>
            <w:r>
              <w:rPr>
                <w:rFonts w:ascii="Calibri" w:cs="Calibri" w:eastAsia="Calibri" w:hAnsi="Calibri"/>
                <w:color w:val="1A1A1A"/>
                <w:sz w:val="22"/>
                <w:szCs w:val="22"/>
              </w:rPr>
              <w:t xml:space="preserve">Récupération naturelle après effort intense</w:t>
            </w:r>
          </w:p>
        </w:tc>
        <w:tc>
          <w:tcPr>
            <w:tcW w:type="dxa" w:w="4750"/>
            <w:shd w:fill="F5F5F5" w:val="clear"/>
            <w:tcMar>
              <w:top w:type="dxa" w:w="80"/>
              <w:left w:type="dxa" w:w="120"/>
              <w:bottom w:type="dxa" w:w="80"/>
              <w:right w:type="dxa" w:w="120"/>
            </w:tcMar>
          </w:tcPr>
          <w:p>
            <w:r>
              <w:rPr>
                <w:rFonts w:ascii="Calibri" w:cs="Calibri" w:eastAsia="Calibri" w:hAnsi="Calibri"/>
                <w:b/>
                <w:bCs/>
                <w:color w:val="C0392B"/>
                <w:sz w:val="22"/>
                <w:szCs w:val="22"/>
              </w:rPr>
              <w:t xml:space="preserve">72 heures</w:t>
            </w:r>
          </w:p>
        </w:tc>
      </w:tr>
      <w:tr>
        <w:tc>
          <w:tcPr>
            <w:tcW w:type="dxa" w:w="4750"/>
            <w:shd w:fill="FFFFFF" w:val="clear"/>
            <w:tcMar>
              <w:top w:type="dxa" w:w="80"/>
              <w:left w:type="dxa" w:w="120"/>
              <w:bottom w:type="dxa" w:w="80"/>
              <w:right w:type="dxa" w:w="120"/>
            </w:tcMar>
          </w:tcPr>
          <w:p>
            <w:r>
              <w:rPr>
                <w:rFonts w:ascii="Calibri" w:cs="Calibri" w:eastAsia="Calibri" w:hAnsi="Calibri"/>
                <w:color w:val="1A1A1A"/>
                <w:sz w:val="22"/>
                <w:szCs w:val="22"/>
              </w:rPr>
              <w:t xml:space="preserve">Récupération avec protocole REKOVER complet</w:t>
            </w:r>
          </w:p>
        </w:tc>
        <w:tc>
          <w:tcPr>
            <w:tcW w:type="dxa" w:w="4750"/>
            <w:shd w:fill="FFFFFF" w:val="clear"/>
            <w:tcMar>
              <w:top w:type="dxa" w:w="80"/>
              <w:left w:type="dxa" w:w="120"/>
              <w:bottom w:type="dxa" w:w="80"/>
              <w:right w:type="dxa" w:w="120"/>
            </w:tcMar>
          </w:tcPr>
          <w:p>
            <w:r>
              <w:rPr>
                <w:rFonts w:ascii="Calibri" w:cs="Calibri" w:eastAsia="Calibri" w:hAnsi="Calibri"/>
                <w:b/>
                <w:bCs/>
                <w:color w:val="C0392B"/>
                <w:sz w:val="22"/>
                <w:szCs w:val="22"/>
              </w:rPr>
              <w:t xml:space="preserve">24 heures ou moins</w:t>
            </w:r>
          </w:p>
        </w:tc>
      </w:tr>
      <w:tr>
        <w:tc>
          <w:tcPr>
            <w:tcW w:type="dxa" w:w="4750"/>
            <w:shd w:fill="F5F5F5" w:val="clear"/>
            <w:tcMar>
              <w:top w:type="dxa" w:w="80"/>
              <w:left w:type="dxa" w:w="120"/>
              <w:bottom w:type="dxa" w:w="80"/>
              <w:right w:type="dxa" w:w="120"/>
            </w:tcMar>
          </w:tcPr>
          <w:p>
            <w:r>
              <w:rPr>
                <w:rFonts w:ascii="Calibri" w:cs="Calibri" w:eastAsia="Calibri" w:hAnsi="Calibri"/>
                <w:color w:val="1A1A1A"/>
                <w:sz w:val="22"/>
                <w:szCs w:val="22"/>
              </w:rPr>
              <w:t xml:space="preserve">Réduction du temps de récupération (RLT)</w:t>
            </w:r>
          </w:p>
        </w:tc>
        <w:tc>
          <w:tcPr>
            <w:tcW w:type="dxa" w:w="4750"/>
            <w:shd w:fill="F5F5F5" w:val="clear"/>
            <w:tcMar>
              <w:top w:type="dxa" w:w="80"/>
              <w:left w:type="dxa" w:w="120"/>
              <w:bottom w:type="dxa" w:w="80"/>
              <w:right w:type="dxa" w:w="120"/>
            </w:tcMar>
          </w:tcPr>
          <w:p>
            <w:r>
              <w:rPr>
                <w:rFonts w:ascii="Calibri" w:cs="Calibri" w:eastAsia="Calibri" w:hAnsi="Calibri"/>
                <w:b/>
                <w:bCs/>
                <w:color w:val="C0392B"/>
                <w:sz w:val="22"/>
                <w:szCs w:val="22"/>
              </w:rPr>
              <w:t xml:space="preserve">–40%</w:t>
            </w:r>
          </w:p>
        </w:tc>
      </w:tr>
      <w:tr>
        <w:tc>
          <w:tcPr>
            <w:tcW w:type="dxa" w:w="4750"/>
            <w:shd w:fill="FFFFFF" w:val="clear"/>
            <w:tcMar>
              <w:top w:type="dxa" w:w="80"/>
              <w:left w:type="dxa" w:w="120"/>
              <w:bottom w:type="dxa" w:w="80"/>
              <w:right w:type="dxa" w:w="120"/>
            </w:tcMar>
          </w:tcPr>
          <w:p>
            <w:r>
              <w:rPr>
                <w:rFonts w:ascii="Calibri" w:cs="Calibri" w:eastAsia="Calibri" w:hAnsi="Calibri"/>
                <w:color w:val="1A1A1A"/>
                <w:sz w:val="22"/>
                <w:szCs w:val="22"/>
              </w:rPr>
              <w:t xml:space="preserve">Réduction des courbatures (compression)</w:t>
            </w:r>
          </w:p>
        </w:tc>
        <w:tc>
          <w:tcPr>
            <w:tcW w:type="dxa" w:w="4750"/>
            <w:shd w:fill="FFFFFF" w:val="clear"/>
            <w:tcMar>
              <w:top w:type="dxa" w:w="80"/>
              <w:left w:type="dxa" w:w="120"/>
              <w:bottom w:type="dxa" w:w="80"/>
              <w:right w:type="dxa" w:w="120"/>
            </w:tcMar>
          </w:tcPr>
          <w:p>
            <w:r>
              <w:rPr>
                <w:rFonts w:ascii="Calibri" w:cs="Calibri" w:eastAsia="Calibri" w:hAnsi="Calibri"/>
                <w:b/>
                <w:bCs/>
                <w:color w:val="C0392B"/>
                <w:sz w:val="22"/>
                <w:szCs w:val="22"/>
              </w:rPr>
              <w:t xml:space="preserve">–30%</w:t>
            </w:r>
          </w:p>
        </w:tc>
      </w:tr>
      <w:tr>
        <w:tc>
          <w:tcPr>
            <w:tcW w:type="dxa" w:w="4750"/>
            <w:shd w:fill="F5F5F5" w:val="clear"/>
            <w:tcMar>
              <w:top w:type="dxa" w:w="80"/>
              <w:left w:type="dxa" w:w="120"/>
              <w:bottom w:type="dxa" w:w="80"/>
              <w:right w:type="dxa" w:w="120"/>
            </w:tcMar>
          </w:tcPr>
          <w:p>
            <w:r>
              <w:rPr>
                <w:rFonts w:ascii="Calibri" w:cs="Calibri" w:eastAsia="Calibri" w:hAnsi="Calibri"/>
                <w:color w:val="1A1A1A"/>
                <w:sz w:val="22"/>
                <w:szCs w:val="22"/>
              </w:rPr>
              <w:t xml:space="preserve">Augmentation noradrénaline après Ice Bath</w:t>
            </w:r>
          </w:p>
        </w:tc>
        <w:tc>
          <w:tcPr>
            <w:tcW w:type="dxa" w:w="4750"/>
            <w:shd w:fill="F5F5F5" w:val="clear"/>
            <w:tcMar>
              <w:top w:type="dxa" w:w="80"/>
              <w:left w:type="dxa" w:w="120"/>
              <w:bottom w:type="dxa" w:w="80"/>
              <w:right w:type="dxa" w:w="120"/>
            </w:tcMar>
          </w:tcPr>
          <w:p>
            <w:r>
              <w:rPr>
                <w:rFonts w:ascii="Calibri" w:cs="Calibri" w:eastAsia="Calibri" w:hAnsi="Calibri"/>
                <w:b/>
                <w:bCs/>
                <w:color w:val="C0392B"/>
                <w:sz w:val="22"/>
                <w:szCs w:val="22"/>
              </w:rPr>
              <w:t xml:space="preserve">+300%</w:t>
            </w:r>
          </w:p>
        </w:tc>
      </w:tr>
      <w:tr>
        <w:tc>
          <w:tcPr>
            <w:tcW w:type="dxa" w:w="4750"/>
            <w:shd w:fill="FFFFFF" w:val="clear"/>
            <w:tcMar>
              <w:top w:type="dxa" w:w="80"/>
              <w:left w:type="dxa" w:w="120"/>
              <w:bottom w:type="dxa" w:w="80"/>
              <w:right w:type="dxa" w:w="120"/>
            </w:tcMar>
          </w:tcPr>
          <w:p>
            <w:r>
              <w:rPr>
                <w:rFonts w:ascii="Calibri" w:cs="Calibri" w:eastAsia="Calibri" w:hAnsi="Calibri"/>
                <w:color w:val="1A1A1A"/>
                <w:sz w:val="22"/>
                <w:szCs w:val="22"/>
              </w:rPr>
              <w:t xml:space="preserve">Augmentation production d'ATP avec RLT</w:t>
            </w:r>
          </w:p>
        </w:tc>
        <w:tc>
          <w:tcPr>
            <w:tcW w:type="dxa" w:w="4750"/>
            <w:shd w:fill="FFFFFF" w:val="clear"/>
            <w:tcMar>
              <w:top w:type="dxa" w:w="80"/>
              <w:left w:type="dxa" w:w="120"/>
              <w:bottom w:type="dxa" w:w="80"/>
              <w:right w:type="dxa" w:w="120"/>
            </w:tcMar>
          </w:tcPr>
          <w:p>
            <w:r>
              <w:rPr>
                <w:rFonts w:ascii="Calibri" w:cs="Calibri" w:eastAsia="Calibri" w:hAnsi="Calibri"/>
                <w:b/>
                <w:bCs/>
                <w:color w:val="C0392B"/>
                <w:sz w:val="22"/>
                <w:szCs w:val="22"/>
              </w:rPr>
              <w:t xml:space="preserve">6x</w:t>
            </w:r>
          </w:p>
        </w:tc>
      </w:tr>
      <w:tr>
        <w:tc>
          <w:tcPr>
            <w:tcW w:type="dxa" w:w="4750"/>
            <w:shd w:fill="F5F5F5" w:val="clear"/>
            <w:tcMar>
              <w:top w:type="dxa" w:w="80"/>
              <w:left w:type="dxa" w:w="120"/>
              <w:bottom w:type="dxa" w:w="80"/>
              <w:right w:type="dxa" w:w="120"/>
            </w:tcMar>
          </w:tcPr>
          <w:p>
            <w:r>
              <w:rPr>
                <w:rFonts w:ascii="Calibri" w:cs="Calibri" w:eastAsia="Calibri" w:hAnsi="Calibri"/>
                <w:color w:val="1A1A1A"/>
                <w:sz w:val="22"/>
                <w:szCs w:val="22"/>
              </w:rPr>
              <w:t xml:space="preserve">Sportifs déficients en magnésium</w:t>
            </w:r>
          </w:p>
        </w:tc>
        <w:tc>
          <w:tcPr>
            <w:tcW w:type="dxa" w:w="4750"/>
            <w:shd w:fill="F5F5F5" w:val="clear"/>
            <w:tcMar>
              <w:top w:type="dxa" w:w="80"/>
              <w:left w:type="dxa" w:w="120"/>
              <w:bottom w:type="dxa" w:w="80"/>
              <w:right w:type="dxa" w:w="120"/>
            </w:tcMar>
          </w:tcPr>
          <w:p>
            <w:r>
              <w:rPr>
                <w:rFonts w:ascii="Calibri" w:cs="Calibri" w:eastAsia="Calibri" w:hAnsi="Calibri"/>
                <w:b/>
                <w:bCs/>
                <w:color w:val="C0392B"/>
                <w:sz w:val="22"/>
                <w:szCs w:val="22"/>
              </w:rPr>
              <w:t xml:space="preserve">70%</w:t>
            </w:r>
          </w:p>
        </w:tc>
      </w:tr>
      <w:tr>
        <w:tc>
          <w:tcPr>
            <w:tcW w:type="dxa" w:w="4750"/>
            <w:shd w:fill="FFFFFF" w:val="clear"/>
            <w:tcMar>
              <w:top w:type="dxa" w:w="80"/>
              <w:left w:type="dxa" w:w="120"/>
              <w:bottom w:type="dxa" w:w="80"/>
              <w:right w:type="dxa" w:w="120"/>
            </w:tcMar>
          </w:tcPr>
          <w:p>
            <w:r>
              <w:rPr>
                <w:rFonts w:ascii="Calibri" w:cs="Calibri" w:eastAsia="Calibri" w:hAnsi="Calibri"/>
                <w:color w:val="1A1A1A"/>
                <w:sz w:val="22"/>
                <w:szCs w:val="22"/>
              </w:rPr>
              <w:t xml:space="preserve">Études publiées validant la photobiomodulation</w:t>
            </w:r>
          </w:p>
        </w:tc>
        <w:tc>
          <w:tcPr>
            <w:tcW w:type="dxa" w:w="4750"/>
            <w:shd w:fill="FFFFFF" w:val="clear"/>
            <w:tcMar>
              <w:top w:type="dxa" w:w="80"/>
              <w:left w:type="dxa" w:w="120"/>
              <w:bottom w:type="dxa" w:w="80"/>
              <w:right w:type="dxa" w:w="120"/>
            </w:tcMar>
          </w:tcPr>
          <w:p>
            <w:r>
              <w:rPr>
                <w:rFonts w:ascii="Calibri" w:cs="Calibri" w:eastAsia="Calibri" w:hAnsi="Calibri"/>
                <w:b/>
                <w:bCs/>
                <w:color w:val="C0392B"/>
                <w:sz w:val="22"/>
                <w:szCs w:val="22"/>
              </w:rPr>
              <w:t xml:space="preserve">5 000+</w:t>
            </w:r>
          </w:p>
        </w:tc>
      </w:tr>
    </w:tbl>
    <w:p>
      <w:r>
        <w:br w:type="page"/>
      </w:r>
    </w:p>
    <w:p>
      <w:pPr>
        <w:spacing w:after="180" w:before="360"/>
      </w:pPr>
      <w:r>
        <w:rPr>
          <w:rFonts w:ascii="Calibri" w:cs="Calibri" w:eastAsia="Calibri" w:hAnsi="Calibri"/>
          <w:b/>
          <w:bCs/>
          <w:color w:val="C0392B"/>
          <w:sz w:val="28"/>
          <w:szCs w:val="28"/>
        </w:rPr>
        <w:t xml:space="preserve">PARTIE 6 — Comment utiliser ces connaissances face à un client</w:t>
      </w:r>
    </w:p>
    <w:p>
      <w:pPr>
        <w:spacing w:after="120" w:before="280"/>
      </w:pPr>
      <w:r>
        <w:rPr>
          <w:rFonts w:ascii="Calibri" w:cs="Calibri" w:eastAsia="Calibri" w:hAnsi="Calibri"/>
          <w:b/>
          <w:bCs/>
          <w:color w:val="1A1A1A"/>
          <w:sz w:val="24"/>
          <w:szCs w:val="24"/>
        </w:rPr>
        <w:t xml:space="preserve">Le scénario typique</w:t>
      </w:r>
    </w:p>
    <w:p>
      <w:pPr>
        <w:spacing w:after="80" w:before="80"/>
        <w:ind/>
      </w:pPr>
      <w:r>
        <w:rPr>
          <w:rFonts w:ascii="Calibri" w:cs="Calibri" w:eastAsia="Calibri" w:hAnsi="Calibri"/>
          <w:b w:val="false"/>
          <w:bCs w:val="false"/>
          <w:i w:val="false"/>
          <w:iCs w:val="false"/>
          <w:color w:val="1A1A1A"/>
          <w:sz w:val="22"/>
          <w:szCs w:val="22"/>
        </w:rPr>
        <w:t xml:space="preserve">Tu es chez le directeur d'un club de padel. Il te dit :</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"Mes joueurs se plaignent de fatigue entre les sessions. Mais je ne vois pas comment vous pouvez m'aider."</w:t>
            </w:r>
          </w:p>
        </w:tc>
      </w:tr>
    </w:tbl>
    <w:p>
      <w:pPr>
        <w:spacing w:after="120" w:before="280"/>
      </w:pPr>
      <w:r>
        <w:rPr>
          <w:rFonts w:ascii="Calibri" w:cs="Calibri" w:eastAsia="Calibri" w:hAnsi="Calibri"/>
          <w:b/>
          <w:bCs/>
          <w:color w:val="1A1A1A"/>
          <w:sz w:val="24"/>
          <w:szCs w:val="24"/>
        </w:rPr>
        <w:t xml:space="preserve">Ta réponse parfaite</w:t>
      </w:r>
    </w:p>
    <w:p>
      <w:pPr>
        <w:shd w:fill="F5F5F5" w:val="clear"/>
        <w:spacing w:after="0" w:before="120"/>
        <w:ind w:left="720"/>
      </w:pPr>
      <w:r>
        <w:rPr>
          <w:rFonts w:ascii="Calibri" w:cs="Calibri" w:eastAsia="Calibri" w:hAnsi="Calibri"/>
          <w:i/>
          <w:iCs/>
          <w:color w:val="1A1A1A"/>
          <w:sz w:val="22"/>
          <w:szCs w:val="22"/>
        </w:rPr>
        <w:t xml:space="preserve">"Permettez-moi de vous expliquer ce qui se passe dans le corps de vos joueurs. Après une session de padel intense, leurs muscles ont produit une quantité importante d'acide lactique et subi des micro-déchirures. Naturellement, le corps met 48 à 72 heures pour éliminer ces déchets et réparer les fibres musculaires. C'est pour ça que vos joueurs arrivent fatigués à la session suivante — leur corps n'a pas eu le temps de récupérer complètement.</w:t>
      </w:r>
    </w:p>
    <w:p>
      <w:pPr>
        <w:shd w:fill="F5F5F5" w:val="clear"/>
        <w:spacing w:after="120" w:before="0"/>
        <w:ind w:left="720"/>
      </w:pPr>
      <w:r>
        <w:rPr>
          <w:rFonts w:ascii="Calibri" w:cs="Calibri" w:eastAsia="Calibri" w:hAnsi="Calibri"/>
          <w:i/>
          <w:iCs/>
          <w:color w:val="1A1A1A"/>
          <w:sz w:val="22"/>
          <w:szCs w:val="22"/>
        </w:rPr>
        <w:t xml:space="preserve">Ce que nous faisons chez REKOVER, c'est accélérer ce processus de récupération naturelle en agissant sur 3 leviers simultanément : l'énergie cellulaire, le drainage des déchets et la réduction de l'inflammation. Résultat : vos joueurs récupèrent en 24h au lieu de 72h. Ils jouent mieux, ils jouent plus souvent, et ils restent membres plus longtemps."</w:t>
      </w:r>
    </w:p>
    <w:p>
      <w:r>
        <w:br w:type="page"/>
      </w:r>
    </w:p>
    <w:p>
      <w:pPr>
        <w:spacing w:after="180" w:before="360"/>
      </w:pPr>
      <w:r>
        <w:rPr>
          <w:rFonts w:ascii="Calibri" w:cs="Calibri" w:eastAsia="Calibri" w:hAnsi="Calibri"/>
          <w:b/>
          <w:bCs/>
          <w:color w:val="C0392B"/>
          <w:sz w:val="28"/>
          <w:szCs w:val="28"/>
        </w:rPr>
        <w:t xml:space="preserve">TEST DE COMPRÉHENSION — Module 1</w:t>
      </w:r>
    </w:p>
    <w:p>
      <w:pPr>
        <w:spacing w:after="80" w:before="80"/>
        <w:ind/>
      </w:pPr>
      <w:r>
        <w:rPr>
          <w:rFonts w:ascii="Calibri" w:cs="Calibri" w:eastAsia="Calibri" w:hAnsi="Calibri"/>
          <w:b w:val="false"/>
          <w:bCs w:val="false"/>
          <w:i w:val="false"/>
          <w:iCs w:val="false"/>
          <w:color w:val="1A1A1A"/>
          <w:sz w:val="22"/>
          <w:szCs w:val="22"/>
        </w:rPr>
        <w:t xml:space="preserve">Avant de passer au Module 2, assure-toi de pouvoir répondre à ces questions sans regarder tes notes :</w:t>
      </w:r>
    </w:p>
    <w:p>
      <w:pPr>
        <w:spacing w:before="160"/>
      </w:pPr>
    </w:p>
    <w:p>
      <w:pPr>
        <w:pStyle w:val="ListParagraph"/>
        <w:numPr>
          <w:ilvl w:val="0"/>
          <w:numId w:val="1"/>
        </w:numPr>
        <w:spacing w:after="60" w:before="60"/>
        <w:ind w:left="720" w:hanging="360"/>
      </w:pPr>
      <w:r>
        <w:rPr>
          <w:rFonts w:ascii="Calibri" w:cs="Calibri" w:eastAsia="Calibri" w:hAnsi="Calibri"/>
          <w:color w:val="1A1A1A"/>
          <w:sz w:val="22"/>
          <w:szCs w:val="22"/>
        </w:rPr>
        <w:t xml:space="preserve">Qu'est-ce que l'ATP et pourquoi c'est important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Pourquoi le système lymphatique est-il lent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Quels sont les 3 leviers de la récupération accélérée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Combien de temps prend la récupération naturelle après un effort intense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Cite 3 chiffres clés que tu dois connaître par cœur.</w:t>
      </w:r>
    </w:p>
    <w:p>
      <w:pPr>
        <w:spacing w:before="240"/>
      </w:pPr>
    </w:p>
    <w:p>
      <w:pPr>
        <w:pBdr>
          <w:bottom w:val="single" w:color="C0392B" w:sz="6"/>
        </w:pBdr>
        <w:spacing w:after="240" w:before="240"/>
      </w:pPr>
      <w:r>
        <w:t xml:space="preserve"/>
      </w:r>
    </w:p>
    <w:p>
      <w:pPr>
        <w:spacing w:before="240"/>
        <w:jc w:val="center"/>
      </w:pPr>
      <w:r>
        <w:rPr>
          <w:rFonts w:ascii="Calibri" w:cs="Calibri" w:eastAsia="Calibri" w:hAnsi="Calibri"/>
          <w:b/>
          <w:bCs/>
          <w:color w:val="C0392B"/>
          <w:sz w:val="24"/>
          <w:szCs w:val="24"/>
        </w:rPr>
        <w:t xml:space="preserve">Module 2 → Red Light Therapy en profondeur</w:t>
      </w:r>
    </w:p>
    <w:p>
      <w:pPr>
        <w:spacing w:before="120"/>
        <w:jc w:val="center"/>
      </w:pPr>
      <w:r>
        <w:rPr>
          <w:rFonts w:ascii="Calibri" w:cs="Calibri" w:eastAsia="Calibri" w:hAnsi="Calibri"/>
          <w:color w:val="666666"/>
          <w:sz w:val="18"/>
          <w:szCs w:val="18"/>
        </w:rPr>
        <w:t xml:space="preserve">REKOVER · Formation professionnelle · Confidentiel · rekover.ma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2026-07-25T17:10:20.257Z</dcterms:created>
  <dcterms:modified xsi:type="dcterms:W3CDTF">2026-07-25T17:10:20.272Z</dcterms:modified>
</cp:coreProperties>
</file>

<file path=docProps/custom.xml><?xml version="1.0" encoding="utf-8"?>
<Properties xmlns="http://schemas.openxmlformats.org/officeDocument/2006/custom-properties" xmlns:vt="http://schemas.openxmlformats.org/officeDocument/2006/docPropsVTypes"/>
</file>